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Аннотация к рабочей программе</w:t>
      </w:r>
    </w:p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воспитателей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средней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группы</w:t>
      </w:r>
    </w:p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муниципального бюджетного образовательного учреждения</w:t>
      </w:r>
    </w:p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«Начальная школа- детский сад» № 8</w:t>
      </w:r>
    </w:p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г. Белгорода</w:t>
      </w:r>
    </w:p>
    <w:p>
      <w:pPr>
        <w:pStyle w:val="style4"/>
        <w:widowControl w:val="off"/>
        <w:spacing w:before="0"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(возрастная категория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4-5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лет)</w:t>
      </w:r>
    </w:p>
    <w:p>
      <w:pPr>
        <w:pStyle w:val="style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2024-2025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4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"/>
        <w:jc w:val="both"/>
        <w:rPr>
          <w:rFonts w:ascii="Times New Roman" w:hAnsi="Times New Roman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Данная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рабочая программа разработана и утверждена муниципальным бюджетным общеобразовательным учреждением «Начальная школа — детский сад №8» г. Белгорода (далее МБОУ «Начальная школа — детский сад №8»)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 (далее — ФГОС ДО) и с учетом Федеральной образовательной программой дошкольного образования (утвержденной приказом министерства просвещения РФ от 25.11.2022 года </w:t>
      </w:r>
      <w:r>
        <w:rPr>
          <w:rFonts w:ascii="Times New Roman" w:hAnsi="Times New Roman"/>
          <w:caps w:val="0"/>
          <w:smallCaps w:val="0"/>
          <w:color w:val="1a1a1a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1028).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Рабочая программа для детей средней группы от 4 до 5 лет муниципального бюджетного образовательного учреждения «Начальная школа – детский сад № 8» г обеспечивает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style4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Рабочая программа разработана на основе основной образовательной программы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МБОУ «Начальная школа-детский сад № 8» г. Белгорода.</w:t>
      </w:r>
    </w:p>
    <w:p>
      <w:pPr>
        <w:pStyle w:val="style4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Программа состоит из обязательной части и части, формируемой участниками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образовательных отношений. Обе части необходимыми с точки зрения реализации требований ФГОС ДО. Программа включает три основных раздела: целевой, содержательный и организационный.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Область «Социально-коммуникативное развитие»;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Область «Познавательное развитие»;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Область «Речевое развитие»;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4.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Область «Художественно-эстетическое развитие»;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Область «Физическое развитие».</w:t>
      </w:r>
    </w:p>
    <w:p>
      <w:pPr>
        <w:pStyle w:val="style4"/>
        <w:jc w:val="both"/>
        <w:rPr>
          <w:rFonts w:ascii="YS Text" w:hAnsi="YS Text"/>
          <w:b w:val="0"/>
          <w:i w:val="0"/>
          <w:caps w:val="0"/>
          <w:smallCaps w:val="0"/>
          <w:color w:val="1a1a1a"/>
          <w:spacing w:val="0"/>
          <w:sz w:val="23"/>
        </w:rPr>
      </w:pPr>
      <w:r>
        <w:rPr>
          <w:rFonts w:ascii="YS Text" w:hAnsi="YS Text"/>
          <w:b w:val="0"/>
          <w:i w:val="0"/>
          <w:caps w:val="0"/>
          <w:smallCaps w:val="0"/>
          <w:color w:val="1a1a1a"/>
          <w:spacing w:val="0"/>
          <w:sz w:val="23"/>
          <w:szCs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части, формируемой участниками образовательных представлены выбранные участниками образовательных отношений, направленные на развитие в образовательных областях, видах деятельности и культурных практиках (парциальные образовательные программы), отобранные с учетом регионального компонента.</w:t>
      </w:r>
    </w:p>
    <w:p>
      <w:pPr>
        <w:pStyle w:val="style4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Объём обязательной части Программы составляет не менее 60% от её общего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объёма; части, формируемой участниками образовательных отношений — не более 40%. При реализации программы учитываются: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Индивидуальные потребности ребенка, связанные с его жизненной ситуацией и состоянием здоровья;</w:t>
      </w:r>
    </w:p>
    <w:p>
      <w:pPr>
        <w:pStyle w:val="style4"/>
        <w:widowControl/>
        <w:ind w:left="0" w:right="0" w:firstLine="0"/>
        <w:jc w:val="left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Возможности освоения ребенком программы на разных этапах ее реализации.</w:t>
      </w:r>
    </w:p>
    <w:p>
      <w:pPr>
        <w:pStyle w:val="style4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Программа содействует взаимопониманию и сотрудничеству между людьми,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>
      <w:pPr>
        <w:pStyle w:val="style4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ab/>
        <w:t xml:space="preserve">Согласно ФГОС ДО МБОУ «Начальная школа — детский сад №8» продолжает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линию подходов, направленных на повышение результативности и качества дошкольного образования. На основании этого основными подходами к формированию программы являются: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Культурно-исторический подход определяет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ступенях».(Выготский Л.С. Педагогическая психология. – М.: Педагогика, 1991.)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Деятельностный подход осуществляется в процессе организации различных видов детской деятельности: игровой, коммуникативной, трудовой, познавательно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исследовательской, </w:t>
      </w: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(непосредственно образовательная) строится как процесс организации различных видов деятельности.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Личностно-ориентированный подход – это такое обучение, которое во главу угла ставит самобытность ребенка, его самоценность, субъективность процесса обучения, т. е. опора на опыт ребенка, субъектно-субъектные отношения.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Индивидуальный подход – учет индивидуальных особенностей детей группы в образовательном процессе, выбор методов, приемов и средств воспитания и обучения в соответствии с индивидуальным уровнем подготовленности ребенка.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- Дифференцированный подход – в образовательном процессе предусмотрена</w:t>
      </w:r>
    </w:p>
    <w:p>
      <w:pPr>
        <w:pStyle w:val="style4"/>
        <w:widowControl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1a1a1a"/>
          <w:spacing w:val="0"/>
          <w:sz w:val="28"/>
          <w:szCs w:val="28"/>
        </w:rPr>
        <w:t xml:space="preserve">возможность объединения детей по особенностям развития, по интересам, по выбору.</w:t>
      </w:r>
    </w:p>
    <w:p>
      <w:pPr>
        <w:pStyle w:val="style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Детский сад имеет собственный сайт, на котором систематически обновляется информация для родителей. Родители и законные представители могут ознакомиться с документами по организационным и образовательным вопросам, с последними событиями и мероприятиями детского сада, посмотреть фотографии. </w:t>
      </w:r>
    </w:p>
    <w:sectPr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000000000000000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Mangal">
    <w:panose1 w:val="02040503050201020203"/>
  </w:font>
  <w:font w:name="SimSun">
    <w:panose1 w:val="02010600030101010101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tabs>
          <w:tab w:val="num" w:pos="432"/>
        </w:tabs>
        <w:ind w:left="432" w:hanging="432"/>
      </w:pPr>
    </w:lvl>
    <w:lvl w:ilvl="1">
      <w:start w:val="1"/>
      <w:lvlJc w:val="left"/>
      <w:pPr>
        <w:tabs>
          <w:tab w:val="num" w:pos="576"/>
        </w:tabs>
        <w:ind w:left="576" w:hanging="576"/>
      </w:pPr>
    </w:lvl>
    <w:lvl w:ilvl="2">
      <w:start w:val="1"/>
      <w:lvlJc w:val="left"/>
      <w:pPr>
        <w:tabs>
          <w:tab w:val="num" w:pos="720"/>
        </w:tabs>
        <w:ind w:left="720" w:hanging="720"/>
      </w:pPr>
    </w:lvl>
    <w:lvl w:ilvl="3">
      <w:start w:val="1"/>
      <w:lvlJc w:val="left"/>
      <w:pPr>
        <w:tabs>
          <w:tab w:val="num" w:pos="864"/>
        </w:tabs>
        <w:ind w:left="864" w:hanging="864"/>
      </w:pPr>
    </w:lvl>
    <w:lvl w:ilvl="4">
      <w:start w:val="1"/>
      <w:lvlJc w:val="left"/>
      <w:pPr>
        <w:tabs>
          <w:tab w:val="num" w:pos="1008"/>
        </w:tabs>
        <w:ind w:left="1008" w:hanging="1008"/>
      </w:pPr>
    </w:lvl>
    <w:lvl w:ilvl="5">
      <w:start w:val="1"/>
      <w:lvlJc w:val="left"/>
      <w:pPr>
        <w:tabs>
          <w:tab w:val="num" w:pos="1152"/>
        </w:tabs>
        <w:ind w:left="1152" w:hanging="1152"/>
      </w:pPr>
    </w:lvl>
    <w:lvl w:ilvl="6">
      <w:start w:val="1"/>
      <w:lvlJc w:val="left"/>
      <w:pPr>
        <w:tabs>
          <w:tab w:val="num" w:pos="1296"/>
        </w:tabs>
        <w:ind w:left="1296" w:hanging="1296"/>
      </w:pPr>
    </w:lvl>
    <w:lvl w:ilvl="7">
      <w:start w:val="1"/>
      <w:lvlJc w:val="left"/>
      <w:pPr>
        <w:tabs>
          <w:tab w:val="num" w:pos="1440"/>
        </w:tabs>
        <w:ind w:left="1440" w:hanging="1440"/>
      </w:pPr>
    </w:lvl>
    <w:lvl w:ilvl="8">
      <w:start w:val="1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" w:default="1">
    <w:name w:val="DStyle_paragraph"/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4" w:customStyle="1">
    <w:name w:val="Standard"/>
    <w:basedOn w:val="style1"/>
  </w:style>
  <w:style w:type="paragraph" w:styleId="style5" w:customStyle="1">
    <w:name w:val="Heading"/>
    <w:basedOn w:val="style4"/>
    <w:next w:val="style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6" w:customStyle="1">
    <w:name w:val="Text body"/>
    <w:basedOn w:val="style4"/>
    <w:qFormat/>
    <w:pPr>
      <w:spacing w:before="0" w:after="140" w:line="288" w:lineRule="auto"/>
    </w:pPr>
  </w:style>
  <w:style w:type="paragraph" w:styleId="style7" w:customStyle="1">
    <w:name w:val="List"/>
    <w:basedOn w:val="style6"/>
    <w:rPr>
      <w:rFonts w:cs="Mangal"/>
    </w:rPr>
  </w:style>
  <w:style w:type="paragraph" w:styleId="style8" w:customStyle="1">
    <w:name w:val="Caption"/>
    <w:basedOn w:val="style4"/>
    <w:pPr>
      <w:spacing w:before="120" w:after="120"/>
    </w:pPr>
    <w:rPr>
      <w:rFonts w:cs="Mangal"/>
      <w:i/>
      <w:iCs/>
      <w:sz w:val="24"/>
      <w:szCs w:val="24"/>
    </w:rPr>
  </w:style>
  <w:style w:type="paragraph" w:styleId="style9" w:customStyle="1">
    <w:name w:val="Index"/>
    <w:basedOn w:val="style4"/>
    <w:rPr>
      <w:rFonts w:cs="Mang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4438</Characters>
  <CharactersWithSpaces>4998</CharactersWithSpaces>
  <Pages>2</Pages>
  <Paragraphs>29</Paragraphs>
  <Words>568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Р7-Офис/7.2.2.36</cp:lastModifiedBy>
  <dcterms:created xsi:type="dcterms:W3CDTF">2024-10-24T17:27:17.311000000</dcterms:created>
  <dcterms:modified xsi:type="dcterms:W3CDTF">2024-10-28T13:56:48.187000000</dcterms:modified>
</cp:coreProperties>
</file>